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BA" w:rsidRDefault="00BD0DBA" w:rsidP="001F7F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D0DBA" w:rsidRDefault="00BD0DBA" w:rsidP="001F7F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D0DBA" w:rsidRPr="00394FE7" w:rsidRDefault="00BD0DBA" w:rsidP="001F7F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D0DBA" w:rsidRDefault="00BD0DBA" w:rsidP="001F7F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BD0DBA" w:rsidRPr="00394FE7" w:rsidRDefault="00BD0DBA" w:rsidP="001F7F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93.95pt;margin-top:-60.1pt;width:47.3pt;height:81pt;z-index:251658240;visibility:visible" filled="t">
            <v:imagedata r:id="rId7" o:title=""/>
          </v:shape>
        </w:pict>
      </w:r>
    </w:p>
    <w:p w:rsidR="00BD0DBA" w:rsidRDefault="00BD0DBA" w:rsidP="001F7F95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D0DBA" w:rsidRPr="00682BBD" w:rsidRDefault="00BD0DBA" w:rsidP="00B148F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BBD">
        <w:rPr>
          <w:rFonts w:ascii="Times New Roman" w:hAnsi="Times New Roman" w:cs="Times New Roman"/>
          <w:b/>
          <w:bCs/>
          <w:sz w:val="24"/>
          <w:szCs w:val="24"/>
        </w:rPr>
        <w:t xml:space="preserve">СОВЕТ ДЕПУТАТОВ                                                                                                              СЕЛЬСКОГО ПОСЕЛЕНИЯ ЗАРЕЧЕНСК                                                      КАНДАЛАКШСКОГО РАЙОНА                                                                                            ТРЕТЬЕГО СОЗЫВА </w:t>
      </w:r>
    </w:p>
    <w:p w:rsidR="00BD0DBA" w:rsidRPr="00682BBD" w:rsidRDefault="00BD0DBA" w:rsidP="00B14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D0DBA" w:rsidRPr="00682BBD" w:rsidRDefault="00BD0DBA" w:rsidP="00B14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DBA" w:rsidRPr="00682BBD" w:rsidRDefault="00BD0DBA" w:rsidP="00B148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2BBD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BD0DBA" w:rsidRPr="00682BBD" w:rsidRDefault="00BD0DBA" w:rsidP="00B148F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D0DBA" w:rsidRPr="00277BC1" w:rsidRDefault="00BD0DBA" w:rsidP="00277BC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77BC1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19</w:t>
      </w:r>
      <w:r w:rsidRPr="00277BC1">
        <w:rPr>
          <w:rFonts w:ascii="Times New Roman" w:hAnsi="Times New Roman" w:cs="Times New Roman"/>
          <w:b/>
          <w:bCs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77BC1">
        <w:rPr>
          <w:rFonts w:ascii="Times New Roman" w:hAnsi="Times New Roman" w:cs="Times New Roman"/>
          <w:b/>
          <w:bCs/>
          <w:sz w:val="24"/>
          <w:szCs w:val="24"/>
        </w:rPr>
        <w:t>.2018 года               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63</w:t>
      </w:r>
    </w:p>
    <w:p w:rsidR="00BD0DBA" w:rsidRPr="00277BC1" w:rsidRDefault="00BD0DBA" w:rsidP="00277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0DBA" w:rsidRPr="00D80646" w:rsidRDefault="00BD0DBA" w:rsidP="00D80646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806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«Об утверждении Порядка предоставления муниципальных гарантий по инвестиционным проектам за счет средств бюджета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сельское поселение Зареченск Кандалакшского района</w:t>
      </w:r>
      <w:r w:rsidRPr="00D8064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D0DBA" w:rsidRPr="00D80646" w:rsidRDefault="00BD0DBA" w:rsidP="00D8064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D8064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N 131-ФЗ «Об общих принципах организации местного самоуправления в Российской Федерации»,  Бюджетным кодексом Российской Федерации, пункта 2 статьи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вложений», Уставом муниципального образования сельское поселение Зареченск Кандалакшского района </w:t>
      </w:r>
    </w:p>
    <w:p w:rsidR="00BD0DBA" w:rsidRPr="00277BC1" w:rsidRDefault="00BD0DBA" w:rsidP="0027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DBA" w:rsidRPr="00277BC1" w:rsidRDefault="00BD0DBA" w:rsidP="00277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BC1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BD0DBA" w:rsidRPr="00277BC1" w:rsidRDefault="00BD0DBA" w:rsidP="00277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BC1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Зареченск</w:t>
      </w:r>
    </w:p>
    <w:p w:rsidR="00BD0DBA" w:rsidRPr="00277BC1" w:rsidRDefault="00BD0DBA" w:rsidP="00277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BC1">
        <w:rPr>
          <w:rFonts w:ascii="Times New Roman" w:hAnsi="Times New Roman" w:cs="Times New Roman"/>
          <w:b/>
          <w:bCs/>
          <w:sz w:val="24"/>
          <w:szCs w:val="24"/>
        </w:rPr>
        <w:t>Кандалакшского района,</w:t>
      </w:r>
    </w:p>
    <w:p w:rsidR="00BD0DBA" w:rsidRPr="00277BC1" w:rsidRDefault="00BD0DBA" w:rsidP="00277B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BC1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BD0DBA" w:rsidRDefault="00BD0DBA" w:rsidP="0027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DBA" w:rsidRDefault="00BD0DBA" w:rsidP="00D8064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0646">
        <w:rPr>
          <w:rFonts w:ascii="Times New Roman" w:hAnsi="Times New Roman" w:cs="Times New Roman"/>
          <w:sz w:val="24"/>
          <w:szCs w:val="24"/>
          <w:lang w:eastAsia="ru-RU"/>
        </w:rPr>
        <w:t>1.Утвердить Порядок предоставления муниципальных гарантий по инвестиционным проектам за счет средств бюджета муниципального образования сельское поселение Зареченск Кандалакшского района  (согласно приложению № 1).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BD0DBA" w:rsidRPr="00D80646" w:rsidRDefault="00BD0DBA" w:rsidP="00D8064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80646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средствах массовой информации </w:t>
      </w:r>
      <w:r w:rsidRPr="00D80646">
        <w:rPr>
          <w:rFonts w:ascii="Times New Roman" w:hAnsi="Times New Roman" w:cs="Times New Roman"/>
          <w:sz w:val="24"/>
          <w:szCs w:val="24"/>
        </w:rPr>
        <w:br/>
        <w:t>и разместить на официальном сайте администрации МО с.п. Зареченск.</w:t>
      </w:r>
    </w:p>
    <w:p w:rsidR="00BD0DBA" w:rsidRPr="00D80646" w:rsidRDefault="00BD0DBA" w:rsidP="008D198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0646">
        <w:rPr>
          <w:rFonts w:ascii="Times New Roman" w:hAnsi="Times New Roman" w:cs="Times New Roman"/>
          <w:sz w:val="24"/>
          <w:szCs w:val="24"/>
        </w:rPr>
        <w:t>.Настоящее решение вступает в силу со дня его официального опубликования.</w:t>
      </w:r>
    </w:p>
    <w:p w:rsidR="00BD0DBA" w:rsidRPr="00D80646" w:rsidRDefault="00BD0DBA" w:rsidP="0027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DBA" w:rsidRDefault="00BD0DBA" w:rsidP="00277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DBA" w:rsidRPr="00277BC1" w:rsidRDefault="00BD0DBA" w:rsidP="0027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DBA" w:rsidRDefault="00BD0DBA" w:rsidP="0027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B5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Т.А.Назарова</w:t>
      </w:r>
    </w:p>
    <w:p w:rsidR="00BD0DBA" w:rsidRDefault="00BD0DBA" w:rsidP="0027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DBA" w:rsidRDefault="00BD0DBA" w:rsidP="0027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DBA" w:rsidRDefault="00BD0DBA" w:rsidP="0027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DBA" w:rsidRDefault="00BD0DBA" w:rsidP="0027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DBA" w:rsidRDefault="00BD0DBA" w:rsidP="0027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DBA" w:rsidRDefault="00BD0DBA" w:rsidP="0027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0DBA" w:rsidRPr="008D1985" w:rsidRDefault="00BD0DBA" w:rsidP="008D1985">
      <w:pPr>
        <w:shd w:val="clear" w:color="auto" w:fill="FFFFFF"/>
        <w:spacing w:before="100" w:beforeAutospacing="1" w:after="100" w:afterAutospacing="1" w:line="240" w:lineRule="auto"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Приложение к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8D19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Решению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Совета депутатов                                                                                                                         от 19.12.2018 года № 63</w:t>
      </w:r>
    </w:p>
    <w:p w:rsidR="00BD0DBA" w:rsidRPr="00D80646" w:rsidRDefault="00BD0DBA" w:rsidP="008D198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Порядок предоставления муниципальных гарантий по инвестиционным проектам за счет средств бюджета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сельское поселение Зареченск Кандалакшского района</w:t>
      </w:r>
    </w:p>
    <w:p w:rsidR="00BD0DBA" w:rsidRPr="008D1985" w:rsidRDefault="00BD0DBA" w:rsidP="008D198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BD0DBA" w:rsidRPr="008D1985" w:rsidRDefault="00BD0DBA" w:rsidP="008D198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1.1. Термины и понятия, применяемые в целях настоящего Порядка:</w:t>
      </w:r>
    </w:p>
    <w:p w:rsidR="00BD0DBA" w:rsidRPr="008D1985" w:rsidRDefault="00BD0DBA" w:rsidP="00691F40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— </w:t>
      </w:r>
      <w:r w:rsidRPr="008D198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муниципальная гарантия на цели реализации инвестиционных проекто</w:t>
      </w:r>
      <w:r w:rsidRPr="008D1985">
        <w:rPr>
          <w:rFonts w:ascii="Times New Roman" w:hAnsi="Times New Roman" w:cs="Times New Roman"/>
          <w:sz w:val="24"/>
          <w:szCs w:val="24"/>
          <w:lang w:eastAsia="ru-RU"/>
        </w:rPr>
        <w:t xml:space="preserve">в (далее по тексту — муниципальная гарантия) — вид долгового обязательства, в силу которого Администрация </w:t>
      </w:r>
      <w:r w:rsidRPr="00D80646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Зареченск Кандалакшского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1985">
        <w:rPr>
          <w:rFonts w:ascii="Times New Roman" w:hAnsi="Times New Roman" w:cs="Times New Roman"/>
          <w:sz w:val="24"/>
          <w:szCs w:val="24"/>
          <w:lang w:eastAsia="ru-RU"/>
        </w:rPr>
        <w:t xml:space="preserve">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Pr="00D8064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сельское поселение Зареченск Кандалакшского района </w:t>
      </w:r>
      <w:r w:rsidRPr="008D1985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условиями даваемого гарантом обязательства, отвечать за исполнение третьим лицом (принципалом) его обязательства перед бенефициаром;</w:t>
      </w:r>
    </w:p>
    <w:p w:rsidR="00BD0DBA" w:rsidRPr="008D1985" w:rsidRDefault="00BD0DBA" w:rsidP="008D1985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— </w:t>
      </w:r>
      <w:r w:rsidRPr="008D198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бенефициар</w:t>
      </w:r>
      <w:r w:rsidRPr="008D1985">
        <w:rPr>
          <w:rFonts w:ascii="Times New Roman" w:hAnsi="Times New Roman" w:cs="Times New Roman"/>
          <w:sz w:val="24"/>
          <w:szCs w:val="24"/>
          <w:lang w:eastAsia="ru-RU"/>
        </w:rPr>
        <w:t> — кредитор принципала, которому предназначен денежный платеж по долговому обязательству муниципального образования в виде муниципальной гарантии;</w:t>
      </w:r>
    </w:p>
    <w:p w:rsidR="00BD0DBA" w:rsidRPr="008D1985" w:rsidRDefault="00BD0DBA" w:rsidP="008D1985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— </w:t>
      </w:r>
      <w:r w:rsidRPr="008D198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принципал</w:t>
      </w:r>
      <w:r w:rsidRPr="008D1985">
        <w:rPr>
          <w:rFonts w:ascii="Times New Roman" w:hAnsi="Times New Roman" w:cs="Times New Roman"/>
          <w:sz w:val="24"/>
          <w:szCs w:val="24"/>
          <w:lang w:eastAsia="ru-RU"/>
        </w:rPr>
        <w:t> — должник бенефициара по обязательству, обеспеченному муниципальной гарантией;</w:t>
      </w:r>
    </w:p>
    <w:p w:rsidR="00BD0DBA" w:rsidRPr="008D1985" w:rsidRDefault="00BD0DBA" w:rsidP="008D1985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— </w:t>
      </w:r>
      <w:r w:rsidRPr="008D1985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муниципальный долг</w:t>
      </w:r>
      <w:r w:rsidRPr="008D1985">
        <w:rPr>
          <w:rFonts w:ascii="Times New Roman" w:hAnsi="Times New Roman" w:cs="Times New Roman"/>
          <w:sz w:val="24"/>
          <w:szCs w:val="24"/>
          <w:lang w:eastAsia="ru-RU"/>
        </w:rPr>
        <w:t> — обязательства, возникшие из муниципальных заимствований, гарантий по обязательствам третьих лиц, другие обязательства в соответствии с видами долговых обязательств, принятых на себя муниципальным образованием.</w:t>
      </w:r>
    </w:p>
    <w:p w:rsidR="00BD0DBA" w:rsidRPr="008D1985" w:rsidRDefault="00BD0DBA" w:rsidP="00691F4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 xml:space="preserve">Органом местного самоуправления, уполномоченным от имени </w:t>
      </w:r>
      <w:r w:rsidRPr="00D8064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сельское поселение Зареченск Кандалакшского района </w:t>
      </w:r>
      <w:r w:rsidRPr="008D1985">
        <w:rPr>
          <w:rFonts w:ascii="Times New Roman" w:hAnsi="Times New Roman" w:cs="Times New Roman"/>
          <w:sz w:val="24"/>
          <w:szCs w:val="24"/>
          <w:lang w:eastAsia="ru-RU"/>
        </w:rPr>
        <w:t xml:space="preserve"> выдавать гарантии, является Администрация </w:t>
      </w:r>
      <w:r w:rsidRPr="00D80646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Зареченск Кандалакшского района</w:t>
      </w:r>
      <w:r w:rsidRPr="008D19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D0DBA" w:rsidRPr="008D1985" w:rsidRDefault="00BD0DBA" w:rsidP="008D198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1.3.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образования, увеличение поступлений налоговых выплат в местный бюджет от реализации инвестиционных проектов, повышение технического уровня и конкурентоспособности продукции, выпускаемой на территории муниципального образования, решение социальных проблем.</w:t>
      </w:r>
    </w:p>
    <w:p w:rsidR="00BD0DBA" w:rsidRPr="008D1985" w:rsidRDefault="00BD0DBA" w:rsidP="008D198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 xml:space="preserve">1.4. Предельный размер средств, на которые могут быть предоставлены гарантии Администрации </w:t>
      </w:r>
      <w:r w:rsidRPr="00D8064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сельское поселение Зареченск Кандалакшского района </w:t>
      </w:r>
      <w:r w:rsidRPr="008D1985">
        <w:rPr>
          <w:rFonts w:ascii="Times New Roman" w:hAnsi="Times New Roman" w:cs="Times New Roman"/>
          <w:sz w:val="24"/>
          <w:szCs w:val="24"/>
          <w:lang w:eastAsia="ru-RU"/>
        </w:rPr>
        <w:t xml:space="preserve">по займам и кредитам на цели реализации инвестиционных проектов, определяется Администрацией </w:t>
      </w:r>
      <w:r w:rsidRPr="00D80646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Зареченск Кандалакшского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1985">
        <w:rPr>
          <w:rFonts w:ascii="Times New Roman" w:hAnsi="Times New Roman" w:cs="Times New Roman"/>
          <w:sz w:val="24"/>
          <w:szCs w:val="24"/>
          <w:lang w:eastAsia="ru-RU"/>
        </w:rPr>
        <w:t xml:space="preserve"> при утверждении бюджета муниципального образования на следующий финансовый год.</w:t>
      </w:r>
    </w:p>
    <w:p w:rsidR="00BD0DBA" w:rsidRPr="008D1985" w:rsidRDefault="00BD0DBA" w:rsidP="008D198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1.5. В муниципальной гарантии должны быть указаны:</w:t>
      </w:r>
    </w:p>
    <w:p w:rsidR="00BD0DBA" w:rsidRPr="008D1985" w:rsidRDefault="00BD0DBA" w:rsidP="008D19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 xml:space="preserve">— сведения о муниципальном образовании </w:t>
      </w:r>
      <w:r w:rsidRPr="00D8064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Зареченск Кандалакшского района</w:t>
      </w:r>
      <w:r w:rsidRPr="008D1985">
        <w:rPr>
          <w:rFonts w:ascii="Times New Roman" w:hAnsi="Times New Roman" w:cs="Times New Roman"/>
          <w:sz w:val="24"/>
          <w:szCs w:val="24"/>
          <w:lang w:eastAsia="ru-RU"/>
        </w:rPr>
        <w:t xml:space="preserve">, включающие полное наименование Администрации </w:t>
      </w:r>
      <w:r w:rsidRPr="00D80646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Зареченск Кандалакшского района</w:t>
      </w:r>
      <w:r w:rsidRPr="008D198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D0DBA" w:rsidRPr="008D1985" w:rsidRDefault="00BD0DBA" w:rsidP="008D19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— обязательство, в обеспечение которого выдается гарантия;</w:t>
      </w:r>
    </w:p>
    <w:p w:rsidR="00BD0DBA" w:rsidRPr="008D1985" w:rsidRDefault="00BD0DBA" w:rsidP="008D19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— объем обязательств гаранта по муниципальной гарантии и предельная сумма гарантии;</w:t>
      </w:r>
    </w:p>
    <w:p w:rsidR="00BD0DBA" w:rsidRPr="008D1985" w:rsidRDefault="00BD0DBA" w:rsidP="008D19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— определение гарантийного случая;</w:t>
      </w:r>
    </w:p>
    <w:p w:rsidR="00BD0DBA" w:rsidRPr="008D1985" w:rsidRDefault="00BD0DBA" w:rsidP="008D19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— наименование принципала;</w:t>
      </w:r>
    </w:p>
    <w:p w:rsidR="00BD0DBA" w:rsidRPr="008D1985" w:rsidRDefault="00BD0DBA" w:rsidP="008D19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— безотзывность гарантии или условия ее отзыва;</w:t>
      </w:r>
    </w:p>
    <w:p w:rsidR="00BD0DBA" w:rsidRPr="008D1985" w:rsidRDefault="00BD0DBA" w:rsidP="008D19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— основания для выдачи гарантии;</w:t>
      </w:r>
    </w:p>
    <w:p w:rsidR="00BD0DBA" w:rsidRPr="008D1985" w:rsidRDefault="00BD0DBA" w:rsidP="008D19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— вступление в силу (дата выдачи) гарантии;</w:t>
      </w:r>
    </w:p>
    <w:p w:rsidR="00BD0DBA" w:rsidRPr="008D1985" w:rsidRDefault="00BD0DBA" w:rsidP="008D19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— срок действия муниципальной гарантии;</w:t>
      </w:r>
    </w:p>
    <w:p w:rsidR="00BD0DBA" w:rsidRPr="008D1985" w:rsidRDefault="00BD0DBA" w:rsidP="008D19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— порядок исполнения гарантом обязательств по гарантии;</w:t>
      </w:r>
    </w:p>
    <w:p w:rsidR="00BD0DBA" w:rsidRPr="008D1985" w:rsidRDefault="00BD0DBA" w:rsidP="008D19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— 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BD0DBA" w:rsidRPr="008D1985" w:rsidRDefault="00BD0DBA" w:rsidP="008D19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—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BD0DBA" w:rsidRPr="008D1985" w:rsidRDefault="00BD0DBA" w:rsidP="008D198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— иные условия гарантии, а также сведения, определенные Бюджетным кодексом Российской Федерации.</w:t>
      </w:r>
    </w:p>
    <w:p w:rsidR="00BD0DBA" w:rsidRPr="008D1985" w:rsidRDefault="00BD0DBA" w:rsidP="008D198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1.6. Письменная форма муниципальной гарантии является обязательной.</w:t>
      </w:r>
    </w:p>
    <w:p w:rsidR="00BD0DBA" w:rsidRPr="008D1985" w:rsidRDefault="00BD0DBA" w:rsidP="008D198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Несоблюдение письменной формы муниципальной гарантии влечет ее недействительность (ничтожность).</w:t>
      </w:r>
    </w:p>
    <w:p w:rsidR="00BD0DBA" w:rsidRPr="008D1985" w:rsidRDefault="00BD0DBA" w:rsidP="008D198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Срок действия гарантии определяется условиями гарантии.</w:t>
      </w:r>
    </w:p>
    <w:p w:rsidR="00BD0DBA" w:rsidRPr="008D1985" w:rsidRDefault="00BD0DBA" w:rsidP="008D198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1.7. Условия муниципальной гарантии не могут быть изменены гарантом без согласия бенефициара.</w:t>
      </w:r>
    </w:p>
    <w:p w:rsidR="00BD0DBA" w:rsidRPr="008D1985" w:rsidRDefault="00BD0DBA" w:rsidP="008D198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Принадлежащее бенефициару по муниципальной гарантии право требования к гаранту не может быть передано другому лицу, если в гарантии не предусмотрено иное.</w:t>
      </w:r>
    </w:p>
    <w:p w:rsidR="00BD0DBA" w:rsidRPr="008D1985" w:rsidRDefault="00BD0DBA" w:rsidP="008D198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Гарант имеет право отозвать муниципальную гарантию только по основаниям, указанным в гарантии.</w:t>
      </w:r>
    </w:p>
    <w:p w:rsidR="00BD0DBA" w:rsidRPr="008D1985" w:rsidRDefault="00BD0DBA" w:rsidP="008D1985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Условия предоставления муниципальной гарантии</w:t>
      </w:r>
    </w:p>
    <w:p w:rsidR="00BD0DBA" w:rsidRPr="008D1985" w:rsidRDefault="00BD0DBA" w:rsidP="008D198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 xml:space="preserve">2.1. Обязательными условиями, учитываемыми при выдаче муниципальных гарантий Администрацией </w:t>
      </w:r>
      <w:r w:rsidRPr="00D80646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Зареченск Кандалакшского района</w:t>
      </w:r>
      <w:r w:rsidRPr="008D1985">
        <w:rPr>
          <w:rFonts w:ascii="Times New Roman" w:hAnsi="Times New Roman" w:cs="Times New Roman"/>
          <w:sz w:val="24"/>
          <w:szCs w:val="24"/>
          <w:lang w:eastAsia="ru-RU"/>
        </w:rPr>
        <w:t>, являются:</w:t>
      </w:r>
    </w:p>
    <w:p w:rsidR="00BD0DBA" w:rsidRPr="008D1985" w:rsidRDefault="00BD0DBA" w:rsidP="008D198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— пров</w:t>
      </w:r>
      <w:r w:rsidRPr="008D19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едение анализа финансового состояния принципала;</w:t>
      </w:r>
    </w:p>
    <w:p w:rsidR="00BD0DBA" w:rsidRPr="008D1985" w:rsidRDefault="00BD0DBA" w:rsidP="008D198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представление принципалом всей необходимой документации (договоры, соглашения, технико-экономические обоснования и т.д.), касающейся его долгового обязательства перед третьим лицом;</w:t>
      </w:r>
    </w:p>
    <w:p w:rsidR="00BD0DBA" w:rsidRPr="008D1985" w:rsidRDefault="00BD0DBA" w:rsidP="008D198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соблюдение принципалом бюджетного и налогового законодательства;</w:t>
      </w:r>
    </w:p>
    <w:p w:rsidR="00BD0DBA" w:rsidRPr="008D1985" w:rsidRDefault="00BD0DBA" w:rsidP="008D1985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— отсутствие у п</w:t>
      </w:r>
      <w:r w:rsidRPr="008D1985">
        <w:rPr>
          <w:rFonts w:ascii="Times New Roman" w:hAnsi="Times New Roman" w:cs="Times New Roman"/>
          <w:sz w:val="24"/>
          <w:szCs w:val="24"/>
          <w:lang w:eastAsia="ru-RU"/>
        </w:rPr>
        <w:t xml:space="preserve">ринципала, его поручителей просроченной задолженности по денежным обязательствам перед Администрацией </w:t>
      </w:r>
      <w:r w:rsidRPr="00D80646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сельское поселение Зареченск Кандалакшского района</w:t>
      </w:r>
      <w:r w:rsidRPr="008D1985">
        <w:rPr>
          <w:rFonts w:ascii="Times New Roman" w:hAnsi="Times New Roman" w:cs="Times New Roman"/>
          <w:sz w:val="24"/>
          <w:szCs w:val="24"/>
          <w:lang w:eastAsia="ru-RU"/>
        </w:rPr>
        <w:t>, по обязательным платежам в бюджетную систему Российской Федерации, а также неурегулированных обязательств по ранее предоставленным муниципальным гарантиям.</w:t>
      </w:r>
    </w:p>
    <w:p w:rsidR="00BD0DBA" w:rsidRPr="008D1985" w:rsidRDefault="00BD0DBA" w:rsidP="008D198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2.2.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BD0DBA" w:rsidRPr="008D1985" w:rsidRDefault="00BD0DBA" w:rsidP="008D198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 xml:space="preserve">2.3.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</w:t>
      </w:r>
      <w:r w:rsidRPr="00D8064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сельское поселение Зареченск Кандалакшского района </w:t>
      </w:r>
      <w:r w:rsidRPr="008D1985">
        <w:rPr>
          <w:rFonts w:ascii="Times New Roman" w:hAnsi="Times New Roman" w:cs="Times New Roman"/>
          <w:sz w:val="24"/>
          <w:szCs w:val="24"/>
          <w:lang w:eastAsia="ru-RU"/>
        </w:rPr>
        <w:t>письменного заявления на предоставление муниципальной гарантии, в котором указываются:</w:t>
      </w:r>
    </w:p>
    <w:p w:rsidR="00BD0DBA" w:rsidRPr="008D1985" w:rsidRDefault="00BD0DBA" w:rsidP="008D19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— полное наименование заявителя, его юридический и фактический адреса;</w:t>
      </w:r>
    </w:p>
    <w:p w:rsidR="00BD0DBA" w:rsidRPr="008D1985" w:rsidRDefault="00BD0DBA" w:rsidP="008D19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— обязательство, в обеспечение которого запрашивается гарантия, его сумма и срок;</w:t>
      </w:r>
    </w:p>
    <w:p w:rsidR="00BD0DBA" w:rsidRPr="008D1985" w:rsidRDefault="00BD0DBA" w:rsidP="008D19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— наименование и адрес бенефициара, которому будет предоставлена полученная муниципальная гарантия;</w:t>
      </w:r>
    </w:p>
    <w:p w:rsidR="00BD0DBA" w:rsidRPr="008D1985" w:rsidRDefault="00BD0DBA" w:rsidP="008D198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— направления расходования средств, предоставленных по обязательствам, обеспеченным муниципальной гарантией.</w:t>
      </w:r>
    </w:p>
    <w:p w:rsidR="00BD0DBA" w:rsidRPr="008D1985" w:rsidRDefault="00BD0DBA" w:rsidP="008D198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2.4. К заявлению должны быть приложены следующие документы:</w:t>
      </w:r>
    </w:p>
    <w:p w:rsidR="00BD0DBA" w:rsidRPr="008D1985" w:rsidRDefault="00BD0DBA" w:rsidP="008D19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— карточка с образцами подписей уполномоченных лиц, подписывающих договор о предоставлении муниципальной гарантии, а также с образцом оттиска печати юридического лица;</w:t>
      </w:r>
    </w:p>
    <w:p w:rsidR="00BD0DBA" w:rsidRPr="008D1985" w:rsidRDefault="00BD0DBA" w:rsidP="008D19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— документы, устанавливающие полномочия лиц, подписывающих договор о предоставлении муниципальной гарантии;</w:t>
      </w:r>
    </w:p>
    <w:p w:rsidR="00BD0DBA" w:rsidRPr="008D1985" w:rsidRDefault="00BD0DBA" w:rsidP="008D19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— учредительные документы (подлинники) или их копии, заверенные организацией;</w:t>
      </w:r>
    </w:p>
    <w:p w:rsidR="00BD0DBA" w:rsidRPr="008D1985" w:rsidRDefault="00BD0DBA" w:rsidP="008D19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— технико-экономические обоснования, характеризующие окупаемость заимствований;</w:t>
      </w:r>
    </w:p>
    <w:p w:rsidR="00BD0DBA" w:rsidRPr="008D1985" w:rsidRDefault="00BD0DBA" w:rsidP="008D19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— бухгалтерский баланс за предшествующий год и на последнюю отчетную дату, предшествующую получению муниципальной гарантии, заверенный организацией, отчет о финансовых результатах, а для юридических лиц с участием иностранного капитала;</w:t>
      </w:r>
    </w:p>
    <w:p w:rsidR="00BD0DBA" w:rsidRPr="008D1985" w:rsidRDefault="00BD0DBA" w:rsidP="008D198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—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 язык.</w:t>
      </w:r>
    </w:p>
    <w:p w:rsidR="00BD0DBA" w:rsidRPr="008D1985" w:rsidRDefault="00BD0DBA" w:rsidP="008D198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 xml:space="preserve">2.5. Администрация </w:t>
      </w:r>
      <w:r w:rsidRPr="00D8064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сельское поселение Зареченск Кандалакшского района </w:t>
      </w:r>
      <w:r w:rsidRPr="008D1985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обязана провести проверку финансового состояния получателя муниципальной гарантии на основе представленных документов, кроме случаев предоставления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принципалу.</w:t>
      </w:r>
    </w:p>
    <w:p w:rsidR="00BD0DBA" w:rsidRPr="008D1985" w:rsidRDefault="00BD0DBA" w:rsidP="008D198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 xml:space="preserve">2.6. Администрация </w:t>
      </w:r>
      <w:r w:rsidRPr="00D80646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сельское поселение Зареченск Кандалакшского района </w:t>
      </w:r>
      <w:r w:rsidRPr="008D1985">
        <w:rPr>
          <w:rFonts w:ascii="Times New Roman" w:hAnsi="Times New Roman" w:cs="Times New Roman"/>
          <w:sz w:val="24"/>
          <w:szCs w:val="24"/>
          <w:lang w:eastAsia="ru-RU"/>
        </w:rPr>
        <w:t>определяет условия предоставления муниципальной гарантии в соответствии с настоящим Положением, визирует 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гарантии.</w:t>
      </w:r>
    </w:p>
    <w:p w:rsidR="00BD0DBA" w:rsidRPr="008D1985" w:rsidRDefault="00BD0DBA" w:rsidP="008D198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19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Заключительные положения</w:t>
      </w:r>
    </w:p>
    <w:p w:rsidR="00BD0DBA" w:rsidRPr="008D1985" w:rsidRDefault="00BD0DBA" w:rsidP="008D198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985">
        <w:rPr>
          <w:rFonts w:ascii="Times New Roman" w:hAnsi="Times New Roman" w:cs="Times New Roman"/>
          <w:sz w:val="24"/>
          <w:szCs w:val="24"/>
          <w:lang w:eastAsia="ru-RU"/>
        </w:rPr>
        <w:t>3.1. Гарант (поручитель) несет ответственность в соответствии с законодательством Российской Федерации и заключенным договором поручительства и (или) договором залога.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  <w:r w:rsidRPr="008D1985">
        <w:rPr>
          <w:rFonts w:ascii="Times New Roman" w:hAnsi="Times New Roman" w:cs="Times New Roman"/>
          <w:sz w:val="24"/>
          <w:szCs w:val="24"/>
          <w:lang w:eastAsia="ru-RU"/>
        </w:rPr>
        <w:t>3.2. Заемщик несет ответственность за неисполнение условий договора (в том числе нецелевое использование полученных денежных средств) в соответствии с законодательством Российской Федерации и соответствующим договором.</w:t>
      </w:r>
    </w:p>
    <w:sectPr w:rsidR="00BD0DBA" w:rsidRPr="008D1985" w:rsidSect="008D1985">
      <w:pgSz w:w="11906" w:h="16838"/>
      <w:pgMar w:top="170" w:right="851" w:bottom="17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DBA" w:rsidRDefault="00BD0DBA" w:rsidP="008D1985">
      <w:pPr>
        <w:spacing w:after="0" w:line="240" w:lineRule="auto"/>
      </w:pPr>
      <w:r>
        <w:separator/>
      </w:r>
    </w:p>
  </w:endnote>
  <w:endnote w:type="continuationSeparator" w:id="0">
    <w:p w:rsidR="00BD0DBA" w:rsidRDefault="00BD0DBA" w:rsidP="008D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DBA" w:rsidRDefault="00BD0DBA" w:rsidP="008D1985">
      <w:pPr>
        <w:spacing w:after="0" w:line="240" w:lineRule="auto"/>
      </w:pPr>
      <w:r>
        <w:separator/>
      </w:r>
    </w:p>
  </w:footnote>
  <w:footnote w:type="continuationSeparator" w:id="0">
    <w:p w:rsidR="00BD0DBA" w:rsidRDefault="00BD0DBA" w:rsidP="008D19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17B29"/>
    <w:multiLevelType w:val="multilevel"/>
    <w:tmpl w:val="4640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5CEF18AF"/>
    <w:multiLevelType w:val="multilevel"/>
    <w:tmpl w:val="4476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663F4907"/>
    <w:multiLevelType w:val="multilevel"/>
    <w:tmpl w:val="B286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72FD2F3B"/>
    <w:multiLevelType w:val="multilevel"/>
    <w:tmpl w:val="2F4E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79271207"/>
    <w:multiLevelType w:val="multilevel"/>
    <w:tmpl w:val="A1360562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7B1C2F97"/>
    <w:multiLevelType w:val="multilevel"/>
    <w:tmpl w:val="C31C7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0DD"/>
    <w:rsid w:val="000B4D74"/>
    <w:rsid w:val="001F7F95"/>
    <w:rsid w:val="00277BC1"/>
    <w:rsid w:val="003056A7"/>
    <w:rsid w:val="003642CF"/>
    <w:rsid w:val="00380103"/>
    <w:rsid w:val="00394FE7"/>
    <w:rsid w:val="00396D96"/>
    <w:rsid w:val="003E62F0"/>
    <w:rsid w:val="003F57F6"/>
    <w:rsid w:val="005205B5"/>
    <w:rsid w:val="0058369D"/>
    <w:rsid w:val="00584875"/>
    <w:rsid w:val="005E7270"/>
    <w:rsid w:val="00682BBD"/>
    <w:rsid w:val="00691F40"/>
    <w:rsid w:val="00713AA3"/>
    <w:rsid w:val="008D1985"/>
    <w:rsid w:val="00941633"/>
    <w:rsid w:val="00A10CE0"/>
    <w:rsid w:val="00AB1338"/>
    <w:rsid w:val="00AB6C92"/>
    <w:rsid w:val="00B148FF"/>
    <w:rsid w:val="00B93CC9"/>
    <w:rsid w:val="00BA7669"/>
    <w:rsid w:val="00BD0DBA"/>
    <w:rsid w:val="00C97446"/>
    <w:rsid w:val="00D160DD"/>
    <w:rsid w:val="00D80646"/>
    <w:rsid w:val="00DA79CA"/>
    <w:rsid w:val="00EE7BCD"/>
    <w:rsid w:val="00F22B96"/>
    <w:rsid w:val="00F30ACB"/>
    <w:rsid w:val="00F8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F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74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AA3"/>
    <w:rPr>
      <w:color w:val="0000FF"/>
      <w:u w:val="none"/>
    </w:rPr>
  </w:style>
  <w:style w:type="paragraph" w:customStyle="1" w:styleId="Title">
    <w:name w:val="Title!Название НПА"/>
    <w:basedOn w:val="Normal"/>
    <w:uiPriority w:val="99"/>
    <w:rsid w:val="00713AA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8D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1985"/>
  </w:style>
  <w:style w:type="paragraph" w:styleId="Footer">
    <w:name w:val="footer"/>
    <w:basedOn w:val="Normal"/>
    <w:link w:val="FooterChar"/>
    <w:uiPriority w:val="99"/>
    <w:semiHidden/>
    <w:rsid w:val="008D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19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4</Pages>
  <Words>1630</Words>
  <Characters>9291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Laywer</dc:creator>
  <cp:keywords/>
  <dc:description/>
  <cp:lastModifiedBy>User</cp:lastModifiedBy>
  <cp:revision>9</cp:revision>
  <cp:lastPrinted>2018-12-19T06:22:00Z</cp:lastPrinted>
  <dcterms:created xsi:type="dcterms:W3CDTF">2018-11-06T08:26:00Z</dcterms:created>
  <dcterms:modified xsi:type="dcterms:W3CDTF">2018-12-19T06:23:00Z</dcterms:modified>
</cp:coreProperties>
</file>