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C3" w:rsidRDefault="00B201C3">
      <w:pPr>
        <w:keepNext/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B201C3" w:rsidRDefault="00B201C3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object w:dxaOrig="956" w:dyaOrig="1640">
          <v:rect id="rectole0000000000" o:spid="_x0000_i1025" style="width:47.6pt;height:82pt" o:ole="" o:preferrelative="t" stroked="f">
            <v:imagedata r:id="rId4" o:title=""/>
          </v:rect>
          <o:OLEObject Type="Embed" ProgID="StaticMetafile" ShapeID="rectole0000000000" DrawAspect="Content" ObjectID="_1679910523" r:id="rId5"/>
        </w:object>
      </w:r>
    </w:p>
    <w:p w:rsidR="00B201C3" w:rsidRDefault="00B201C3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201C3" w:rsidRDefault="00B201C3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201C3" w:rsidRDefault="00B201C3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201C3" w:rsidRDefault="005F05DB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201C3" w:rsidRDefault="005F05DB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СОВЕТ  ДЕПУТАТОВ</w:t>
      </w:r>
    </w:p>
    <w:p w:rsidR="00B201C3" w:rsidRDefault="005F05DB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СЕЛЬСКОГО ПОСЕЛЕНИЯ ЗАРЕЧЕНСК</w:t>
      </w:r>
    </w:p>
    <w:p w:rsidR="00B201C3" w:rsidRDefault="005F05DB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КАНДАЛАКШСКОГО РАЙОНА</w:t>
      </w:r>
    </w:p>
    <w:p w:rsidR="00B201C3" w:rsidRDefault="005F05DB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ЧЕТВЕРТОГО СОЗЫВА</w:t>
      </w:r>
    </w:p>
    <w:p w:rsidR="00B201C3" w:rsidRDefault="005F05DB">
      <w:pPr>
        <w:spacing w:after="0"/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Р</w:t>
      </w:r>
      <w:proofErr w:type="gramEnd"/>
      <w:r>
        <w:rPr>
          <w:rFonts w:ascii="Arial" w:eastAsia="Arial" w:hAnsi="Arial" w:cs="Arial"/>
          <w:b/>
          <w:sz w:val="24"/>
        </w:rPr>
        <w:t xml:space="preserve"> Е Ш Е Н И Е</w:t>
      </w:r>
    </w:p>
    <w:p w:rsidR="00B201C3" w:rsidRDefault="00B201C3">
      <w:pPr>
        <w:spacing w:after="0"/>
        <w:jc w:val="center"/>
        <w:rPr>
          <w:rFonts w:ascii="Arial" w:eastAsia="Arial" w:hAnsi="Arial" w:cs="Arial"/>
          <w:sz w:val="24"/>
        </w:rPr>
      </w:pPr>
    </w:p>
    <w:p w:rsidR="00B201C3" w:rsidRDefault="005F05D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.04. 2021 г.                                       проект                        </w:t>
      </w:r>
      <w:r>
        <w:rPr>
          <w:rFonts w:ascii="Arial" w:eastAsia="Arial" w:hAnsi="Arial" w:cs="Arial"/>
          <w:sz w:val="24"/>
        </w:rPr>
        <w:tab/>
        <w:t xml:space="preserve">№ </w:t>
      </w:r>
    </w:p>
    <w:p w:rsidR="00B201C3" w:rsidRDefault="005F05D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B201C3" w:rsidRDefault="005F05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ОПРЕДЕЛЕНИЯ ТЕРРИТОРИИ, ЧАСТИ ТЕРРИТОРИИ МУНИЦИПАЛЬНОГО ОБРАЗОВАНИЯ, ПРЕДНАЗНАЧЕННОЙ ДЛЯ РЕАЛИЗАЦИИ ИНИЦИАТИВНЫХ ПРОЕКТОВ</w:t>
      </w:r>
    </w:p>
    <w:p w:rsidR="00B201C3" w:rsidRDefault="005F0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B201C3" w:rsidRDefault="005F05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4"/>
        </w:rPr>
        <w:t xml:space="preserve">Федерации», Уставом муниципального образования сельское поселение Зареченск Кандалакшского района </w:t>
      </w:r>
    </w:p>
    <w:p w:rsidR="00B201C3" w:rsidRDefault="00B20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B20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B20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5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Совет депутатов  </w:t>
      </w:r>
    </w:p>
    <w:p w:rsidR="00B201C3" w:rsidRDefault="005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Зареченск Кандалакшского района</w:t>
      </w:r>
    </w:p>
    <w:p w:rsidR="00B201C3" w:rsidRDefault="005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B201C3" w:rsidRDefault="00B2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5F05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Порядок определения территории, части территории муниципального образования сельское поселение Зареченск Кандалакшского района, предназначенной для реализации инициативных проектов, согласно приложению.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201C3" w:rsidRDefault="005F0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Настоящее решение вступает в силу после его официального опубликования.</w:t>
      </w:r>
    </w:p>
    <w:p w:rsidR="00B201C3" w:rsidRDefault="00B201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201C3" w:rsidRDefault="00B201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201C3" w:rsidRDefault="00B201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201C3" w:rsidRDefault="005F05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ТАНазарова</w:t>
      </w:r>
      <w:proofErr w:type="spellEnd"/>
    </w:p>
    <w:p w:rsidR="00B201C3" w:rsidRDefault="00B201C3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1C3" w:rsidRDefault="00B20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201C3" w:rsidRDefault="005F05D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Утверждено</w:t>
      </w:r>
    </w:p>
    <w:p w:rsidR="00B201C3" w:rsidRDefault="005F0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решением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Совет депутатов  </w:t>
      </w:r>
    </w:p>
    <w:p w:rsidR="00B201C3" w:rsidRDefault="005F0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сельского поселения Зареченск </w:t>
      </w:r>
    </w:p>
    <w:p w:rsidR="00B201C3" w:rsidRDefault="005F0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Кандалакшского района  </w:t>
      </w:r>
    </w:p>
    <w:p w:rsidR="00B201C3" w:rsidRDefault="005F05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___ 20__ № ___</w:t>
      </w:r>
    </w:p>
    <w:p w:rsidR="00B201C3" w:rsidRDefault="00B201C3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</w:rPr>
      </w:pPr>
    </w:p>
    <w:p w:rsidR="00B201C3" w:rsidRDefault="00B201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B201C3" w:rsidRDefault="00B20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5F0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</w:t>
      </w:r>
    </w:p>
    <w:p w:rsidR="00B201C3" w:rsidRDefault="005F0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определения территории или части территории муниципального образования сельское поселение Зареченск Кандалакшского района, предназначенной для реализации инициативных проектов</w:t>
      </w:r>
    </w:p>
    <w:p w:rsidR="00B201C3" w:rsidRDefault="005F0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01C3" w:rsidRDefault="005F05D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1.Общие положения</w:t>
      </w:r>
    </w:p>
    <w:p w:rsidR="00B201C3" w:rsidRDefault="005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порядок устанавливает процедуру определения территории или части территории муниципального образования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сельское поселение Зареченск Кандалакшского района, на которой могут </w:t>
      </w:r>
      <w:r>
        <w:rPr>
          <w:rFonts w:ascii="Times New Roman" w:eastAsia="Times New Roman" w:hAnsi="Times New Roman" w:cs="Times New Roman"/>
          <w:sz w:val="24"/>
        </w:rPr>
        <w:t>реализовываться инициативные проекты.</w:t>
      </w:r>
      <w:proofErr w:type="gramEnd"/>
    </w:p>
    <w:p w:rsidR="00B201C3" w:rsidRDefault="005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</w:t>
      </w:r>
      <w:r>
        <w:rPr>
          <w:rFonts w:ascii="Times New Roman" w:eastAsia="Times New Roman" w:hAnsi="Times New Roman" w:cs="Times New Roman"/>
          <w:sz w:val="24"/>
        </w:rPr>
        <w:t xml:space="preserve">й сельское поселение Зареченск Кандалакшского района или его части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B201C3" w:rsidRDefault="005F0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1.3. </w:t>
      </w:r>
      <w:r>
        <w:rPr>
          <w:rFonts w:ascii="Times New Roman" w:eastAsia="Times New Roman" w:hAnsi="Times New Roman" w:cs="Times New Roman"/>
          <w:sz w:val="24"/>
        </w:rPr>
        <w:t xml:space="preserve">Территория, на которой могут реализовываться инициативные проекты, устанавливается администрацией муниципального образования.  </w:t>
      </w:r>
    </w:p>
    <w:p w:rsidR="00B201C3" w:rsidRDefault="005F0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С заявлением об определении территории, части территории, на которой может реализовываться инициативный проект, вправе обра</w:t>
      </w:r>
      <w:r>
        <w:rPr>
          <w:rFonts w:ascii="Times New Roman" w:eastAsia="Times New Roman" w:hAnsi="Times New Roman" w:cs="Times New Roman"/>
          <w:sz w:val="24"/>
        </w:rPr>
        <w:t>титься инициаторы проекта:</w:t>
      </w:r>
    </w:p>
    <w:p w:rsidR="00B201C3" w:rsidRDefault="005F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инициативная группа численностью не менее 3 граждан, достигших шестнадцатилетнего возраста и проживающих на территории муниципального образования;</w:t>
      </w:r>
    </w:p>
    <w:p w:rsidR="00B201C3" w:rsidRDefault="005F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органы территориального общественного самоуправления; </w:t>
      </w:r>
    </w:p>
    <w:p w:rsidR="00B201C3" w:rsidRDefault="005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>староста сельского населенного пункта.</w:t>
      </w:r>
    </w:p>
    <w:p w:rsidR="00B201C3" w:rsidRDefault="005F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граждан, а именно в границах: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1) территорий территориального общественного самоуправлен</w:t>
      </w:r>
      <w:r>
        <w:rPr>
          <w:rFonts w:ascii="Times New Roman" w:eastAsia="Times New Roman" w:hAnsi="Times New Roman" w:cs="Times New Roman"/>
          <w:sz w:val="24"/>
        </w:rPr>
        <w:t>ия;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2) многоквартирного жилого дома, группы жилых домов;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3) жилого микрорайона; квартала, улицы;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5) иных территорий проживания граждан.</w:t>
      </w:r>
    </w:p>
    <w:p w:rsidR="00B201C3" w:rsidRDefault="00B2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5F05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</w:t>
      </w:r>
      <w:r>
        <w:rPr>
          <w:rFonts w:ascii="Times New Roman" w:eastAsia="Times New Roman" w:hAnsi="Times New Roman" w:cs="Times New Roman"/>
          <w:b/>
          <w:sz w:val="24"/>
        </w:rPr>
        <w:t>й проект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сельское поселение Зареченск Кандалакшского района с заявлением об определении террит</w:t>
      </w:r>
      <w:r>
        <w:rPr>
          <w:rFonts w:ascii="Times New Roman" w:eastAsia="Times New Roman" w:hAnsi="Times New Roman" w:cs="Times New Roman"/>
          <w:sz w:val="24"/>
        </w:rPr>
        <w:t>ории, на которой планирует реализовывать инициативный проект с описанием ее границ.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2.2. Заявление об определении территории, на которой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планируется реализовывать инициативный проект подписывается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инициаторами проекта.</w:t>
      </w:r>
    </w:p>
    <w:p w:rsidR="00B201C3" w:rsidRDefault="005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инициатором проекта я</w:t>
      </w:r>
      <w:r>
        <w:rPr>
          <w:rFonts w:ascii="Times New Roman" w:eastAsia="Times New Roman" w:hAnsi="Times New Roman" w:cs="Times New Roman"/>
          <w:sz w:val="24"/>
        </w:rPr>
        <w:t xml:space="preserve">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201C3" w:rsidRDefault="005F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К заявлению инициатор проекта прилагает следующие документы: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1) краткое описание инициативного проекта;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2.4. Администрация муниципального образовани</w:t>
      </w:r>
      <w:r>
        <w:rPr>
          <w:rFonts w:ascii="Times New Roman" w:eastAsia="Times New Roman" w:hAnsi="Times New Roman" w:cs="Times New Roman"/>
          <w:sz w:val="24"/>
        </w:rPr>
        <w:t>я сельское поселение Зареченск Кандалакшского района в течение 15 календарный дней со дня поступления заявления принимает решение: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2) об отказе в определении г</w:t>
      </w:r>
      <w:r>
        <w:rPr>
          <w:rFonts w:ascii="Times New Roman" w:eastAsia="Times New Roman" w:hAnsi="Times New Roman" w:cs="Times New Roman"/>
          <w:sz w:val="24"/>
        </w:rPr>
        <w:t>раниц территории, на которой планируется реализовывать инициативный проект.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1) территория выходит за преде</w:t>
      </w:r>
      <w:r>
        <w:rPr>
          <w:rFonts w:ascii="Times New Roman" w:eastAsia="Times New Roman" w:hAnsi="Times New Roman" w:cs="Times New Roman"/>
          <w:sz w:val="24"/>
        </w:rPr>
        <w:t>лы территории муниципального образования;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3) в границах запрашиваемой территории реализуется иной инициативный проект;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5) реализация инициативного проекта на запрашиваемой территории противоречит нормам федерального (регионального) законодательст</w:t>
      </w:r>
      <w:r>
        <w:rPr>
          <w:rFonts w:ascii="Times New Roman" w:eastAsia="Times New Roman" w:hAnsi="Times New Roman" w:cs="Times New Roman"/>
          <w:sz w:val="24"/>
        </w:rPr>
        <w:t xml:space="preserve">ва, либо муниципальным правовым актам. 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201C3" w:rsidRDefault="005F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определения границ предполагаемой части территории инициатору направляется письмо с приложением соответствующего муниципального правового акта администрации муниципального образования.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2.7. При установлении случаев, указанных в части 2.5. настоящ</w:t>
      </w:r>
      <w:r>
        <w:rPr>
          <w:rFonts w:ascii="Times New Roman" w:eastAsia="Times New Roman" w:hAnsi="Times New Roman" w:cs="Times New Roman"/>
          <w:sz w:val="24"/>
        </w:rPr>
        <w:t xml:space="preserve">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B201C3" w:rsidRDefault="005F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2.8. Отказ в определении запрашиваемой для реализации инициативного проекта территории, не является препятст</w:t>
      </w:r>
      <w:r>
        <w:rPr>
          <w:rFonts w:ascii="Times New Roman" w:eastAsia="Times New Roman" w:hAnsi="Times New Roman" w:cs="Times New Roman"/>
          <w:sz w:val="24"/>
        </w:rPr>
        <w:t>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B201C3" w:rsidRDefault="005F05D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201C3" w:rsidRDefault="005F05DB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Заключительные положения</w:t>
      </w:r>
    </w:p>
    <w:p w:rsidR="00B201C3" w:rsidRDefault="005F05D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3.1</w:t>
      </w:r>
      <w:r>
        <w:rPr>
          <w:rFonts w:ascii="Times New Roman" w:eastAsia="Times New Roman" w:hAnsi="Times New Roman" w:cs="Times New Roman"/>
          <w:sz w:val="24"/>
        </w:rPr>
        <w:t>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201C3" w:rsidRDefault="00B201C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B201C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201C3" w:rsidRDefault="005F05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2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1C3"/>
    <w:rsid w:val="005F05DB"/>
    <w:rsid w:val="00B2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2021-04-14T10:02:00Z</dcterms:created>
  <dcterms:modified xsi:type="dcterms:W3CDTF">2021-04-14T10:02:00Z</dcterms:modified>
</cp:coreProperties>
</file>